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00F66" w14:textId="77777777" w:rsidR="004B0C27" w:rsidRDefault="0047347A">
      <w:pPr>
        <w:spacing w:beforeLines="50" w:before="156" w:afterLines="50" w:after="156"/>
        <w:jc w:val="center"/>
        <w:rPr>
          <w:rFonts w:ascii="方正小标宋简体" w:eastAsia="方正小标宋简体" w:hAnsi="华文中宋"/>
          <w:sz w:val="36"/>
        </w:rPr>
      </w:pPr>
      <w:r>
        <w:rPr>
          <w:rFonts w:ascii="方正小标宋简体" w:eastAsia="方正小标宋简体" w:hAnsi="华文中宋" w:hint="eastAsia"/>
          <w:sz w:val="36"/>
        </w:rPr>
        <w:t>参评作品推荐表</w:t>
      </w:r>
    </w:p>
    <w:tbl>
      <w:tblPr>
        <w:tblW w:w="95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155"/>
        <w:gridCol w:w="3254"/>
        <w:gridCol w:w="1126"/>
        <w:gridCol w:w="840"/>
        <w:gridCol w:w="2388"/>
      </w:tblGrid>
      <w:tr w:rsidR="004B0C27" w14:paraId="7B4FB861" w14:textId="77777777">
        <w:trPr>
          <w:trHeight w:val="630"/>
          <w:jc w:val="center"/>
        </w:trPr>
        <w:tc>
          <w:tcPr>
            <w:tcW w:w="1985" w:type="dxa"/>
            <w:gridSpan w:val="2"/>
            <w:vMerge w:val="restart"/>
            <w:vAlign w:val="center"/>
          </w:tcPr>
          <w:p w14:paraId="770E9A7D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vAlign w:val="center"/>
          </w:tcPr>
          <w:p w14:paraId="518DBA56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从“心头患”到“心头好”</w:t>
            </w:r>
          </w:p>
          <w:p w14:paraId="532C71DE" w14:textId="77777777" w:rsidR="004B0C27" w:rsidRDefault="0047347A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——黄石一场夜间“烟火”的治理破局与价值新生</w:t>
            </w:r>
          </w:p>
        </w:tc>
        <w:tc>
          <w:tcPr>
            <w:tcW w:w="840" w:type="dxa"/>
            <w:vAlign w:val="center"/>
          </w:tcPr>
          <w:p w14:paraId="0921044A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参评</w:t>
            </w:r>
          </w:p>
          <w:p w14:paraId="0933F415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vAlign w:val="center"/>
          </w:tcPr>
          <w:p w14:paraId="14CF590A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新闻专题</w:t>
            </w:r>
          </w:p>
        </w:tc>
      </w:tr>
      <w:tr w:rsidR="004B0C27" w14:paraId="61C07E4D" w14:textId="77777777">
        <w:trPr>
          <w:trHeight w:val="514"/>
          <w:jc w:val="center"/>
        </w:trPr>
        <w:tc>
          <w:tcPr>
            <w:tcW w:w="1985" w:type="dxa"/>
            <w:gridSpan w:val="2"/>
            <w:vMerge/>
            <w:vAlign w:val="center"/>
          </w:tcPr>
          <w:p w14:paraId="6245B244" w14:textId="77777777" w:rsidR="004B0C27" w:rsidRDefault="004B0C27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/>
            <w:vAlign w:val="center"/>
          </w:tcPr>
          <w:p w14:paraId="234AF1F9" w14:textId="77777777" w:rsidR="004B0C27" w:rsidRDefault="004B0C27">
            <w:pPr>
              <w:pStyle w:val="a7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117FBC0F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体裁</w:t>
            </w:r>
          </w:p>
        </w:tc>
        <w:tc>
          <w:tcPr>
            <w:tcW w:w="2388" w:type="dxa"/>
            <w:vAlign w:val="center"/>
          </w:tcPr>
          <w:p w14:paraId="36C9C165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广播</w:t>
            </w:r>
          </w:p>
        </w:tc>
      </w:tr>
      <w:tr w:rsidR="004B0C27" w14:paraId="607DC3B5" w14:textId="77777777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14:paraId="424B54E9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作者</w:t>
            </w:r>
          </w:p>
          <w:p w14:paraId="0CD22A2E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vAlign w:val="center"/>
          </w:tcPr>
          <w:p w14:paraId="105F49D3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李楠  黄静静 袁军   </w:t>
            </w:r>
          </w:p>
          <w:p w14:paraId="00161348" w14:textId="4E121593" w:rsidR="004B0C27" w:rsidRDefault="00DC04E8" w:rsidP="00A031A5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宛如璋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A031A5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朱宇航</w:t>
            </w:r>
          </w:p>
        </w:tc>
        <w:tc>
          <w:tcPr>
            <w:tcW w:w="1126" w:type="dxa"/>
            <w:vAlign w:val="center"/>
          </w:tcPr>
          <w:p w14:paraId="7D993BA2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vAlign w:val="center"/>
          </w:tcPr>
          <w:p w14:paraId="765CAF2D" w14:textId="122B3CD6" w:rsidR="004B0C27" w:rsidRDefault="00DC04E8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肖仲</w:t>
            </w:r>
          </w:p>
        </w:tc>
      </w:tr>
      <w:tr w:rsidR="004B0C27" w14:paraId="6E6358B9" w14:textId="77777777">
        <w:trPr>
          <w:trHeight w:val="720"/>
          <w:jc w:val="center"/>
        </w:trPr>
        <w:tc>
          <w:tcPr>
            <w:tcW w:w="1985" w:type="dxa"/>
            <w:gridSpan w:val="2"/>
            <w:vAlign w:val="center"/>
          </w:tcPr>
          <w:p w14:paraId="649453D4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原创单位</w:t>
            </w:r>
          </w:p>
        </w:tc>
        <w:tc>
          <w:tcPr>
            <w:tcW w:w="3254" w:type="dxa"/>
            <w:vAlign w:val="center"/>
          </w:tcPr>
          <w:p w14:paraId="3477AB0A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黄石市融媒体中心</w:t>
            </w:r>
          </w:p>
          <w:p w14:paraId="4CEE7228" w14:textId="77777777" w:rsidR="004B0C27" w:rsidRDefault="004734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综合广播FM89.8MHz</w:t>
            </w:r>
          </w:p>
        </w:tc>
        <w:tc>
          <w:tcPr>
            <w:tcW w:w="1126" w:type="dxa"/>
            <w:vAlign w:val="center"/>
          </w:tcPr>
          <w:p w14:paraId="63C6D561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刊播</w:t>
            </w:r>
          </w:p>
          <w:p w14:paraId="78B9699E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vAlign w:val="center"/>
          </w:tcPr>
          <w:p w14:paraId="601B9345" w14:textId="77777777" w:rsidR="004B0C27" w:rsidRDefault="004734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黄石市融媒体中心</w:t>
            </w:r>
          </w:p>
        </w:tc>
      </w:tr>
      <w:tr w:rsidR="004B0C27" w14:paraId="14AEEB8E" w14:textId="77777777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14:paraId="05E300BC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刊播版面</w:t>
            </w:r>
          </w:p>
          <w:p w14:paraId="2737CC71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vAlign w:val="center"/>
          </w:tcPr>
          <w:p w14:paraId="7FB7FB17" w14:textId="77777777" w:rsidR="004B0C27" w:rsidRDefault="004734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《黄石新闻》</w:t>
            </w:r>
            <w:bookmarkStart w:id="0" w:name="_GoBack"/>
            <w:bookmarkEnd w:id="0"/>
          </w:p>
        </w:tc>
        <w:tc>
          <w:tcPr>
            <w:tcW w:w="1126" w:type="dxa"/>
            <w:vAlign w:val="center"/>
          </w:tcPr>
          <w:p w14:paraId="1A5F2921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刊播</w:t>
            </w:r>
          </w:p>
          <w:p w14:paraId="517DCC88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vAlign w:val="center"/>
          </w:tcPr>
          <w:p w14:paraId="569C09AA" w14:textId="77777777" w:rsidR="004B0C27" w:rsidRDefault="004734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2025年12月26日</w:t>
            </w:r>
          </w:p>
          <w:p w14:paraId="342439B3" w14:textId="39788E9C" w:rsidR="004B0C27" w:rsidRDefault="004734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18时</w:t>
            </w:r>
            <w:r w:rsidR="009E769C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00分</w:t>
            </w:r>
          </w:p>
        </w:tc>
      </w:tr>
      <w:tr w:rsidR="004B0C27" w14:paraId="47F84B6C" w14:textId="77777777">
        <w:trPr>
          <w:trHeight w:val="1080"/>
          <w:jc w:val="center"/>
        </w:trPr>
        <w:tc>
          <w:tcPr>
            <w:tcW w:w="1985" w:type="dxa"/>
            <w:gridSpan w:val="2"/>
            <w:vAlign w:val="center"/>
          </w:tcPr>
          <w:p w14:paraId="235F13BF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作品网址</w:t>
            </w:r>
          </w:p>
          <w:p w14:paraId="2E81FC32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(仅限新媒体作品填报)</w:t>
            </w:r>
          </w:p>
        </w:tc>
        <w:tc>
          <w:tcPr>
            <w:tcW w:w="3254" w:type="dxa"/>
            <w:vAlign w:val="center"/>
          </w:tcPr>
          <w:p w14:paraId="517F1E2F" w14:textId="77777777" w:rsidR="004B0C27" w:rsidRDefault="004B0C27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07183DC0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字数</w:t>
            </w:r>
          </w:p>
          <w:p w14:paraId="6BCA8983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(时长)</w:t>
            </w:r>
          </w:p>
        </w:tc>
        <w:tc>
          <w:tcPr>
            <w:tcW w:w="3228" w:type="dxa"/>
            <w:gridSpan w:val="2"/>
            <w:vAlign w:val="center"/>
          </w:tcPr>
          <w:p w14:paraId="49B854FA" w14:textId="0C6750BA" w:rsidR="004B0C27" w:rsidRDefault="0047347A">
            <w:pPr>
              <w:spacing w:line="360" w:lineRule="exact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</w:t>
            </w:r>
            <w:r w:rsidR="000D6DF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分</w:t>
            </w:r>
            <w:r w:rsidR="003B61FF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秒</w:t>
            </w:r>
          </w:p>
        </w:tc>
      </w:tr>
      <w:tr w:rsidR="004B0C27" w14:paraId="0C059C59" w14:textId="77777777">
        <w:trPr>
          <w:cantSplit/>
          <w:trHeight w:val="4420"/>
          <w:jc w:val="center"/>
        </w:trPr>
        <w:tc>
          <w:tcPr>
            <w:tcW w:w="830" w:type="dxa"/>
            <w:textDirection w:val="tbRlV"/>
            <w:vAlign w:val="center"/>
          </w:tcPr>
          <w:p w14:paraId="67DF8677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（作品简介）</w:t>
            </w:r>
          </w:p>
          <w:p w14:paraId="2FBC4CB0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vAlign w:val="center"/>
          </w:tcPr>
          <w:p w14:paraId="1735B902" w14:textId="77777777" w:rsidR="004B0C27" w:rsidRDefault="0047347A">
            <w:pPr>
              <w:spacing w:line="360" w:lineRule="exact"/>
              <w:ind w:firstLineChars="200" w:firstLine="562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本作品是一次以“治理破局”为切口、以“民生温度”为内核的新闻专题实践。面对流动摊贩治理这一城市治理的“老大难”，创作团队没有止步于“矛盾呈现”，而是以“求解者”的姿态，历时近两个月深入黄石下陆区“株树下夜市”一线，蹲点记录、全息追踪，完整捕捉了从“取缔冲动”到“疏导抉择”、从“简易规范”到“顶流夜市”的治理嬗变全过程。</w:t>
            </w:r>
          </w:p>
          <w:p w14:paraId="473E0CB3" w14:textId="77777777" w:rsidR="004B0C27" w:rsidRDefault="0047347A">
            <w:pPr>
              <w:spacing w:line="360" w:lineRule="exact"/>
              <w:ind w:firstLineChars="200" w:firstLine="56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作品以“心头患”到“心头好”为叙事主线，构建了“摊主命运——基层决策——治理升级——价值重构”四重叙事结构，既有个体奋斗者的命运切片，也有决策者的现场同期，更有专家学者对治理逻辑跃升的理论凝练。采访层次丰富、同期声鲜活、镜头语言沉实，充分体现了新闻专题“见人、见事、见理、见情”的专业质地。</w:t>
            </w:r>
          </w:p>
        </w:tc>
      </w:tr>
      <w:tr w:rsidR="004B0C27" w14:paraId="06DD4535" w14:textId="77777777">
        <w:trPr>
          <w:trHeight w:val="514"/>
          <w:jc w:val="center"/>
        </w:trPr>
        <w:tc>
          <w:tcPr>
            <w:tcW w:w="830" w:type="dxa"/>
            <w:vAlign w:val="center"/>
          </w:tcPr>
          <w:p w14:paraId="6E6E6FE3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社</w:t>
            </w:r>
          </w:p>
          <w:p w14:paraId="4A75CF28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会</w:t>
            </w:r>
          </w:p>
          <w:p w14:paraId="4E98CBE3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效</w:t>
            </w:r>
          </w:p>
          <w:p w14:paraId="0753D80C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vAlign w:val="center"/>
          </w:tcPr>
          <w:p w14:paraId="09347E69" w14:textId="77777777" w:rsidR="004B0C27" w:rsidRDefault="0047347A">
            <w:pPr>
              <w:spacing w:line="360" w:lineRule="exact"/>
              <w:ind w:firstLineChars="200" w:firstLine="562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本作品播出后，迅速突破地域边界，成为全省乃至全国观察基层治理创新的标志性传播样本。作品所呈现的“疏堵结合、以疏为主、服务优先”的治理理念，被多地借鉴应用于夜市规范、便民疏导点建设等现实场景。更重要的是，传播力有效转化为治理效能。节目播出后，“株树下夜市”客流量环比增长超30%，多名摊主在接受回访时表示“生意更稳、信心更足”。</w:t>
            </w:r>
          </w:p>
          <w:p w14:paraId="71F605D6" w14:textId="77777777" w:rsidR="004B0C27" w:rsidRDefault="0047347A">
            <w:pPr>
              <w:spacing w:line="360" w:lineRule="exact"/>
              <w:ind w:firstLineChars="200" w:firstLine="562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这一“传播——关注——消费——增收”的正向传导链，生动印证了主流媒体在服务基层治理、赋能微观经济中的不可替代作用。同时，作品推动下陆区出台《临时便民摊群点规范化管理指引》，将夜市治理经验制度化，实现主流媒体从新闻记录到治理参与的职能升维，彰显媒体服务基层治理的重要作用。</w:t>
            </w:r>
          </w:p>
        </w:tc>
      </w:tr>
      <w:tr w:rsidR="004B0C27" w14:paraId="301A5525" w14:textId="77777777">
        <w:trPr>
          <w:trHeight w:val="2345"/>
          <w:jc w:val="center"/>
        </w:trPr>
        <w:tc>
          <w:tcPr>
            <w:tcW w:w="830" w:type="dxa"/>
            <w:vAlign w:val="center"/>
          </w:tcPr>
          <w:p w14:paraId="60A6762E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传</w:t>
            </w:r>
          </w:p>
          <w:p w14:paraId="3B50D3E1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播</w:t>
            </w:r>
          </w:p>
          <w:p w14:paraId="27CF9B92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数</w:t>
            </w:r>
          </w:p>
          <w:p w14:paraId="41504E2B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据</w:t>
            </w:r>
          </w:p>
        </w:tc>
        <w:tc>
          <w:tcPr>
            <w:tcW w:w="8763" w:type="dxa"/>
            <w:gridSpan w:val="5"/>
            <w:vAlign w:val="center"/>
          </w:tcPr>
          <w:p w14:paraId="622F2A05" w14:textId="77777777" w:rsidR="004B0C27" w:rsidRDefault="0047347A">
            <w:pPr>
              <w:spacing w:line="360" w:lineRule="exact"/>
              <w:ind w:firstLineChars="200" w:firstLine="56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在广播黄金时段首播的同时，全媒体宣传同步推进，在客户端、微信公众号、视频号、抖音等平台，形成全媒体矩阵传播态势。新媒体端综合点击量突破50万次，节目音频片段被多家省级媒体转载引用，相关话题登上本地热搜榜，引发广泛社会讨论。作品的传播覆盖面、互动深度和转化效能，均体现出新闻专题报道在融合传播时代的强大生命力和影响力。</w:t>
            </w:r>
          </w:p>
        </w:tc>
      </w:tr>
      <w:tr w:rsidR="004B0C27" w14:paraId="68772345" w14:textId="77777777">
        <w:trPr>
          <w:trHeight w:val="445"/>
          <w:jc w:val="center"/>
        </w:trPr>
        <w:tc>
          <w:tcPr>
            <w:tcW w:w="5239" w:type="dxa"/>
            <w:gridSpan w:val="3"/>
            <w:vAlign w:val="center"/>
          </w:tcPr>
          <w:p w14:paraId="2B028EAD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3"/>
            <w:vAlign w:val="center"/>
          </w:tcPr>
          <w:p w14:paraId="6F61E65D" w14:textId="77777777" w:rsidR="004B0C27" w:rsidRDefault="0047347A">
            <w:pPr>
              <w:pStyle w:val="a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报送单位意见</w:t>
            </w:r>
          </w:p>
        </w:tc>
      </w:tr>
      <w:tr w:rsidR="004B0C27" w14:paraId="08636D0D" w14:textId="77777777">
        <w:trPr>
          <w:trHeight w:val="1464"/>
          <w:jc w:val="center"/>
        </w:trPr>
        <w:tc>
          <w:tcPr>
            <w:tcW w:w="5239" w:type="dxa"/>
            <w:gridSpan w:val="3"/>
          </w:tcPr>
          <w:p w14:paraId="49691C0D" w14:textId="77777777" w:rsidR="004B0C27" w:rsidRDefault="004B0C27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14A5311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签名：</w:t>
            </w:r>
          </w:p>
          <w:p w14:paraId="6812BE50" w14:textId="77777777" w:rsidR="004B0C27" w:rsidRDefault="004B0C27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65CABA9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（盖单位公章）</w:t>
            </w:r>
          </w:p>
          <w:p w14:paraId="3611820D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2026年   月   日</w:t>
            </w:r>
          </w:p>
        </w:tc>
        <w:tc>
          <w:tcPr>
            <w:tcW w:w="4354" w:type="dxa"/>
            <w:gridSpan w:val="3"/>
          </w:tcPr>
          <w:p w14:paraId="298904BF" w14:textId="77777777" w:rsidR="004B0C27" w:rsidRDefault="004B0C27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87ACDE1" w14:textId="77777777" w:rsidR="004B0C27" w:rsidRDefault="004B0C27">
            <w:pPr>
              <w:pStyle w:val="a7"/>
              <w:spacing w:line="300" w:lineRule="exact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7C993EBE" w14:textId="77777777" w:rsidR="004B0C27" w:rsidRDefault="004B0C27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5371862E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（盖单位公章）</w:t>
            </w:r>
          </w:p>
          <w:p w14:paraId="00782E88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2026年   月   日</w:t>
            </w:r>
          </w:p>
        </w:tc>
      </w:tr>
      <w:tr w:rsidR="004B0C27" w14:paraId="0A557363" w14:textId="77777777">
        <w:trPr>
          <w:trHeight w:val="407"/>
          <w:jc w:val="center"/>
        </w:trPr>
        <w:tc>
          <w:tcPr>
            <w:tcW w:w="1985" w:type="dxa"/>
            <w:gridSpan w:val="2"/>
            <w:vAlign w:val="center"/>
          </w:tcPr>
          <w:p w14:paraId="13010E08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vAlign w:val="center"/>
          </w:tcPr>
          <w:p w14:paraId="3ECE808D" w14:textId="38D0DF1C" w:rsidR="004B0C27" w:rsidRDefault="009E769C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黄静静</w:t>
            </w:r>
          </w:p>
        </w:tc>
        <w:tc>
          <w:tcPr>
            <w:tcW w:w="1966" w:type="dxa"/>
            <w:gridSpan w:val="2"/>
            <w:vAlign w:val="center"/>
          </w:tcPr>
          <w:p w14:paraId="2AF5EAEB" w14:textId="77777777" w:rsidR="004B0C27" w:rsidRDefault="0047347A">
            <w:pPr>
              <w:pStyle w:val="a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vAlign w:val="center"/>
          </w:tcPr>
          <w:p w14:paraId="7C72A3E9" w14:textId="2A872526" w:rsidR="004B0C27" w:rsidRDefault="009E769C">
            <w:pPr>
              <w:pStyle w:val="a7"/>
              <w:spacing w:line="300" w:lineRule="exact"/>
              <w:jc w:val="center"/>
              <w:rPr>
                <w:rFonts w:ascii="方正小标宋简体" w:eastAsia="方正小标宋简体"/>
                <w:szCs w:val="24"/>
              </w:rPr>
            </w:pPr>
            <w:r>
              <w:rPr>
                <w:rFonts w:ascii="方正小标宋简体" w:eastAsia="方正小标宋简体" w:hint="eastAsia"/>
                <w:szCs w:val="24"/>
              </w:rPr>
              <w:t>18671633277</w:t>
            </w:r>
          </w:p>
        </w:tc>
      </w:tr>
    </w:tbl>
    <w:p w14:paraId="2E31D6C8" w14:textId="77777777" w:rsidR="004B0C27" w:rsidRDefault="004B0C27"/>
    <w:sectPr w:rsidR="004B0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7527E" w14:textId="77777777" w:rsidR="00443B96" w:rsidRDefault="00443B96" w:rsidP="009E769C">
      <w:r>
        <w:separator/>
      </w:r>
    </w:p>
  </w:endnote>
  <w:endnote w:type="continuationSeparator" w:id="0">
    <w:p w14:paraId="7FF28035" w14:textId="77777777" w:rsidR="00443B96" w:rsidRDefault="00443B96" w:rsidP="009E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D871A" w14:textId="77777777" w:rsidR="00443B96" w:rsidRDefault="00443B96" w:rsidP="009E769C">
      <w:r>
        <w:separator/>
      </w:r>
    </w:p>
  </w:footnote>
  <w:footnote w:type="continuationSeparator" w:id="0">
    <w:p w14:paraId="59058FE7" w14:textId="77777777" w:rsidR="00443B96" w:rsidRDefault="00443B96" w:rsidP="009E7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628"/>
    <w:rsid w:val="000572D4"/>
    <w:rsid w:val="000D6DF8"/>
    <w:rsid w:val="00100C0C"/>
    <w:rsid w:val="0010394A"/>
    <w:rsid w:val="00165BB4"/>
    <w:rsid w:val="001E7EB6"/>
    <w:rsid w:val="00294698"/>
    <w:rsid w:val="00330C11"/>
    <w:rsid w:val="00347EA0"/>
    <w:rsid w:val="00374365"/>
    <w:rsid w:val="003B61FF"/>
    <w:rsid w:val="00443B96"/>
    <w:rsid w:val="0047347A"/>
    <w:rsid w:val="004B0C27"/>
    <w:rsid w:val="005D7961"/>
    <w:rsid w:val="00793A2F"/>
    <w:rsid w:val="0080608F"/>
    <w:rsid w:val="00934123"/>
    <w:rsid w:val="00946628"/>
    <w:rsid w:val="009E769C"/>
    <w:rsid w:val="00A01042"/>
    <w:rsid w:val="00A031A5"/>
    <w:rsid w:val="00A92081"/>
    <w:rsid w:val="00D53ECE"/>
    <w:rsid w:val="00DC04E8"/>
    <w:rsid w:val="00E23252"/>
    <w:rsid w:val="00E471A4"/>
    <w:rsid w:val="00F07A91"/>
    <w:rsid w:val="0B4160E7"/>
    <w:rsid w:val="0BC71EBC"/>
    <w:rsid w:val="3401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15F29"/>
  <w15:docId w15:val="{4E962025-EEE0-4DDD-91BD-F55E9C7B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a7">
    <w:name w:val="缺省文本"/>
    <w:basedOn w:val="a"/>
    <w:qFormat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173</Words>
  <Characters>991</Characters>
  <Application>Microsoft Office Word</Application>
  <DocSecurity>0</DocSecurity>
  <Lines>8</Lines>
  <Paragraphs>2</Paragraphs>
  <ScaleCrop>false</ScaleCrop>
  <Company>DoubleOX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2026-03-10T01:34:00Z</dcterms:created>
  <dcterms:modified xsi:type="dcterms:W3CDTF">2026-03-19T02:36:00Z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eyJoZGlkIjoiZmRkYjIwNzE5N2FmYmVmMTdlOGYyYzY1ZjkyOWE4ZWMiLCJ1c2VySWQiOiIyNDYzMTU3NDYifQ==</vt:lpwstr>
  </property>
  <property fmtid="{D5CDD505-2E9C-101B-9397-08002B2CF9AE}" pid="4" name="ICV">
    <vt:lpwstr>2EAD014D864B4E4BA4619B6B51D9996E_12</vt:lpwstr>
  </property>
</Properties>
</file>